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eastAsia="es-ES"/>
        </w:rPr>
      </w:pPr>
    </w:p>
    <w:p w:rsidR="00AD370A" w:rsidRDefault="00AD370A" w:rsidP="00E063E0">
      <w:pPr>
        <w:spacing w:after="46" w:line="240" w:lineRule="auto"/>
        <w:ind w:firstLine="288"/>
        <w:jc w:val="both"/>
        <w:rPr>
          <w:rFonts w:ascii="Arial" w:eastAsia="Times New Roman" w:hAnsi="Arial" w:cs="Arial"/>
          <w:b/>
          <w:sz w:val="18"/>
          <w:szCs w:val="24"/>
          <w:lang w:eastAsia="es-ES"/>
        </w:rPr>
      </w:pPr>
    </w:p>
    <w:p w:rsidR="00D05EE2" w:rsidRPr="00D05EE2" w:rsidRDefault="00D05EE2" w:rsidP="00D05EE2">
      <w:pPr>
        <w:spacing w:after="20" w:line="216" w:lineRule="exact"/>
        <w:ind w:firstLine="288"/>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Artículo 115.-</w:t>
      </w:r>
      <w:r w:rsidRPr="00D05EE2">
        <w:rPr>
          <w:rFonts w:ascii="Arial" w:eastAsia="Times New Roman" w:hAnsi="Arial" w:cs="Arial"/>
          <w:sz w:val="18"/>
          <w:szCs w:val="20"/>
          <w:lang w:val="es-ES" w:eastAsia="es-ES"/>
        </w:rPr>
        <w:t xml:space="preserve"> Las funciones de la supervisión serán las que a continuación se señalan:</w:t>
      </w:r>
    </w:p>
    <w:p w:rsidR="00D05EE2" w:rsidRPr="00D05EE2" w:rsidRDefault="00D05EE2" w:rsidP="00D05EE2">
      <w:pPr>
        <w:spacing w:after="20"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I.</w:t>
      </w:r>
      <w:r w:rsidRPr="00D05EE2">
        <w:rPr>
          <w:rFonts w:ascii="Arial" w:eastAsia="Times New Roman" w:hAnsi="Arial" w:cs="Arial"/>
          <w:sz w:val="18"/>
          <w:szCs w:val="20"/>
          <w:lang w:val="es-ES" w:eastAsia="es-ES"/>
        </w:rPr>
        <w:tab/>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p>
    <w:p w:rsidR="00D05EE2" w:rsidRPr="00D05EE2" w:rsidRDefault="00D05EE2" w:rsidP="00D05EE2">
      <w:pPr>
        <w:spacing w:after="40"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II.</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Participar en la entrega física del sitio de la obra al superintendente y proporcionar trazos, referencias, bancos de nivel y demás elementos que permitan iniciar adecuadamente los trabajos;</w:t>
      </w:r>
    </w:p>
    <w:p w:rsidR="00D05EE2" w:rsidRPr="00D05EE2" w:rsidRDefault="00D05EE2" w:rsidP="00D05EE2">
      <w:pPr>
        <w:spacing w:after="40"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III.</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Obtener de la residencia la ubicación de las obras inducidas y subterráneas y realizar con el contratista el trazo de su trayectoria;</w:t>
      </w:r>
    </w:p>
    <w:p w:rsidR="00D05EE2" w:rsidRPr="00D05EE2" w:rsidRDefault="00D05EE2" w:rsidP="00D05EE2">
      <w:pPr>
        <w:spacing w:after="40"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IV.</w:t>
      </w:r>
      <w:r w:rsidRPr="00D05EE2">
        <w:rPr>
          <w:rFonts w:ascii="Arial" w:eastAsia="Times New Roman" w:hAnsi="Arial" w:cs="Arial"/>
          <w:sz w:val="18"/>
          <w:szCs w:val="20"/>
          <w:lang w:val="es-ES" w:eastAsia="es-ES"/>
        </w:rPr>
        <w:tab/>
        <w:t>Integrar y mantener al corriente el archivo derivado de la realización de los trabajos, el cual contendrá, entre otros, los siguientes documentos:</w:t>
      </w:r>
    </w:p>
    <w:p w:rsidR="00D05EE2" w:rsidRPr="00D05EE2" w:rsidRDefault="00D05EE2" w:rsidP="00D05EE2">
      <w:pPr>
        <w:spacing w:after="50"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a)</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Copia del proyecto ejecutivo, incluyendo el proceso constructivo, las normas, las especificaciones y los planos autorizados;</w:t>
      </w:r>
    </w:p>
    <w:p w:rsidR="00D05EE2" w:rsidRPr="00D05EE2" w:rsidRDefault="00D05EE2" w:rsidP="00D05EE2">
      <w:pPr>
        <w:spacing w:after="50"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b)</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Matrices de precios unitarios o cédula de avances y pagos programados, según corresponda;</w:t>
      </w:r>
    </w:p>
    <w:p w:rsidR="00D05EE2" w:rsidRPr="00D05EE2" w:rsidRDefault="00D05EE2" w:rsidP="00D05EE2">
      <w:pPr>
        <w:spacing w:after="50"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c)</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Modificaciones autorizadas a los planos;</w:t>
      </w:r>
    </w:p>
    <w:p w:rsidR="00D05EE2" w:rsidRPr="0063566B" w:rsidRDefault="00D05EE2" w:rsidP="00D05EE2">
      <w:pPr>
        <w:spacing w:after="50" w:line="216" w:lineRule="exact"/>
        <w:ind w:left="1296" w:hanging="432"/>
        <w:jc w:val="both"/>
        <w:rPr>
          <w:rFonts w:ascii="Arial" w:eastAsia="Times New Roman" w:hAnsi="Arial" w:cs="Arial"/>
          <w:b/>
          <w:i/>
          <w:sz w:val="18"/>
          <w:szCs w:val="20"/>
          <w:u w:val="single"/>
          <w:lang w:val="es-ES" w:eastAsia="es-ES"/>
        </w:rPr>
      </w:pPr>
      <w:r w:rsidRPr="00D05EE2">
        <w:rPr>
          <w:rFonts w:ascii="Arial" w:eastAsia="Times New Roman" w:hAnsi="Arial" w:cs="Arial"/>
          <w:b/>
          <w:sz w:val="18"/>
          <w:szCs w:val="20"/>
          <w:lang w:val="es-ES" w:eastAsia="es-ES"/>
        </w:rPr>
        <w:t>d)</w:t>
      </w:r>
      <w:r w:rsidRPr="00D05EE2">
        <w:rPr>
          <w:rFonts w:ascii="Arial" w:eastAsia="Times New Roman" w:hAnsi="Arial" w:cs="Arial"/>
          <w:b/>
          <w:sz w:val="18"/>
          <w:szCs w:val="20"/>
          <w:lang w:val="es-ES" w:eastAsia="es-ES"/>
        </w:rPr>
        <w:tab/>
      </w:r>
      <w:r w:rsidRPr="0063566B">
        <w:rPr>
          <w:rFonts w:ascii="Arial" w:eastAsia="Times New Roman" w:hAnsi="Arial" w:cs="Arial"/>
          <w:b/>
          <w:i/>
          <w:sz w:val="18"/>
          <w:szCs w:val="20"/>
          <w:u w:val="single"/>
          <w:lang w:val="es-ES" w:eastAsia="es-ES"/>
        </w:rPr>
        <w:t>Registro y control de la Bitácora y las minutas de las juntas de obra;</w:t>
      </w:r>
    </w:p>
    <w:p w:rsidR="00D05EE2" w:rsidRPr="00D05EE2" w:rsidRDefault="00D05EE2" w:rsidP="00D05EE2">
      <w:pPr>
        <w:spacing w:after="50"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e)</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Permisos, licencias y autorizaciones;</w:t>
      </w:r>
    </w:p>
    <w:p w:rsidR="00D05EE2" w:rsidRPr="00D05EE2" w:rsidRDefault="00D05EE2" w:rsidP="00D05EE2">
      <w:pPr>
        <w:spacing w:after="50"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f)</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Contratos, convenios, programas de obra y suministros, números generadores, cantidades de obra realizadas y faltantes de ejecutar y presupuesto;</w:t>
      </w:r>
    </w:p>
    <w:p w:rsidR="00D05EE2" w:rsidRPr="00D05EE2" w:rsidRDefault="00D05EE2" w:rsidP="00D05EE2">
      <w:pPr>
        <w:spacing w:after="50"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g)</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Reportes de laboratorio y resultado de las pruebas, y</w:t>
      </w:r>
    </w:p>
    <w:p w:rsidR="00D05EE2" w:rsidRPr="00D05EE2" w:rsidRDefault="00D05EE2" w:rsidP="00D05EE2">
      <w:pPr>
        <w:spacing w:after="50"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h)</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Manuales y garantía de la maquinaria y equipo;</w:t>
      </w:r>
    </w:p>
    <w:p w:rsidR="00D05EE2" w:rsidRPr="00D05EE2" w:rsidRDefault="00D05EE2" w:rsidP="00D05EE2">
      <w:pPr>
        <w:spacing w:after="40"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V.</w:t>
      </w:r>
      <w:r w:rsidRPr="00D05EE2">
        <w:rPr>
          <w:rFonts w:ascii="Arial" w:eastAsia="Times New Roman" w:hAnsi="Arial" w:cs="Arial"/>
          <w:sz w:val="18"/>
          <w:szCs w:val="20"/>
          <w:lang w:val="es-ES" w:eastAsia="es-ES"/>
        </w:rPr>
        <w:tab/>
        <w:t>Vigilar la adecuada ejecución de los trabajos y transmitir al contratista en forma apropiada y oportuna las órdenes provenientes de la residencia;</w:t>
      </w:r>
    </w:p>
    <w:p w:rsidR="00D05EE2" w:rsidRPr="00D05EE2" w:rsidRDefault="00D05EE2" w:rsidP="00D05EE2">
      <w:pPr>
        <w:spacing w:after="40"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VI.</w:t>
      </w:r>
      <w:r w:rsidRPr="00D05EE2">
        <w:rPr>
          <w:rFonts w:ascii="Arial" w:eastAsia="Times New Roman" w:hAnsi="Arial" w:cs="Arial"/>
          <w:sz w:val="18"/>
          <w:szCs w:val="20"/>
          <w:lang w:val="es-ES" w:eastAsia="es-ES"/>
        </w:rPr>
        <w:tab/>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rsidR="00D05EE2" w:rsidRPr="00D05EE2" w:rsidRDefault="00D05EE2" w:rsidP="00D05EE2">
      <w:pPr>
        <w:spacing w:after="40"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VII.</w:t>
      </w:r>
      <w:r w:rsidRPr="00D05EE2">
        <w:rPr>
          <w:rFonts w:ascii="Arial" w:eastAsia="Times New Roman" w:hAnsi="Arial" w:cs="Arial"/>
          <w:sz w:val="18"/>
          <w:szCs w:val="20"/>
          <w:lang w:val="es-ES" w:eastAsia="es-ES"/>
        </w:rPr>
        <w:tab/>
        <w:t>Registrar en la Bitácora los avances y aspectos relevantes durante la ejecución de los trabajos con la periodicidad que se establezca en el contrato;</w:t>
      </w:r>
    </w:p>
    <w:p w:rsidR="00D05EE2" w:rsidRPr="00D05EE2" w:rsidRDefault="00D05EE2" w:rsidP="00D05EE2">
      <w:pPr>
        <w:spacing w:after="40"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VIII.</w:t>
      </w:r>
      <w:r w:rsidRPr="00D05EE2">
        <w:rPr>
          <w:rFonts w:ascii="Arial" w:eastAsia="Times New Roman" w:hAnsi="Arial" w:cs="Arial"/>
          <w:sz w:val="18"/>
          <w:szCs w:val="20"/>
          <w:lang w:val="es-ES" w:eastAsia="es-ES"/>
        </w:rPr>
        <w:tab/>
        <w:t>Celebrar juntas de trabajo con el superintendente o con la residencia para analizar el estado, avance, problemas y alternativas de solución, consignando en las minutas y en la Bitácora los acuerdos tomados y dar seguimiento a los mismos;</w:t>
      </w:r>
    </w:p>
    <w:p w:rsidR="00D05EE2" w:rsidRPr="00D05EE2" w:rsidRDefault="00D05EE2" w:rsidP="00D05EE2">
      <w:pPr>
        <w:spacing w:after="40"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IX.</w:t>
      </w:r>
      <w:r w:rsidRPr="00D05EE2">
        <w:rPr>
          <w:rFonts w:ascii="Arial" w:eastAsia="Times New Roman" w:hAnsi="Arial" w:cs="Arial"/>
          <w:sz w:val="18"/>
          <w:szCs w:val="20"/>
          <w:lang w:val="es-ES" w:eastAsia="es-ES"/>
        </w:rPr>
        <w:tab/>
        <w:t>Vigilar que el superintendente cumpla con las condiciones de seguridad, higiene y limpieza de los trabajos;</w:t>
      </w:r>
    </w:p>
    <w:p w:rsidR="00D05EE2" w:rsidRPr="00D05EE2" w:rsidRDefault="00D05EE2" w:rsidP="00D05EE2">
      <w:pPr>
        <w:spacing w:after="40"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X.</w:t>
      </w:r>
      <w:r w:rsidRPr="00D05EE2">
        <w:rPr>
          <w:rFonts w:ascii="Arial" w:eastAsia="Times New Roman" w:hAnsi="Arial" w:cs="Arial"/>
          <w:sz w:val="18"/>
          <w:szCs w:val="20"/>
          <w:lang w:val="es-ES" w:eastAsia="es-ES"/>
        </w:rPr>
        <w:tab/>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p>
    <w:p w:rsidR="00D05EE2" w:rsidRPr="00D05EE2" w:rsidRDefault="00D05EE2" w:rsidP="00D05EE2">
      <w:pPr>
        <w:spacing w:after="34"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XI.</w:t>
      </w:r>
      <w:r w:rsidRPr="00D05EE2">
        <w:rPr>
          <w:rFonts w:ascii="Arial" w:eastAsia="Times New Roman" w:hAnsi="Arial" w:cs="Arial"/>
          <w:sz w:val="18"/>
          <w:szCs w:val="20"/>
          <w:lang w:val="es-ES" w:eastAsia="es-ES"/>
        </w:rPr>
        <w:tab/>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p w:rsidR="00D05EE2" w:rsidRPr="00D05EE2" w:rsidRDefault="00D05EE2" w:rsidP="00D05EE2">
      <w:pPr>
        <w:spacing w:after="34"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XII.</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Llevar el control del avance financiero de la obra considerando, al menos, el pago de estimaciones, la amortización de anticipos, las retenciones económicas, las penas convencionales y los descuentos;</w:t>
      </w:r>
    </w:p>
    <w:p w:rsidR="00D05EE2" w:rsidRPr="00D05EE2" w:rsidRDefault="00D05EE2" w:rsidP="00D05EE2">
      <w:pPr>
        <w:spacing w:after="34"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XIII.</w:t>
      </w:r>
      <w:r w:rsidRPr="00D05EE2">
        <w:rPr>
          <w:rFonts w:ascii="Arial" w:eastAsia="Times New Roman" w:hAnsi="Arial" w:cs="Arial"/>
          <w:sz w:val="18"/>
          <w:szCs w:val="20"/>
          <w:lang w:val="es-ES" w:eastAsia="es-ES"/>
        </w:rPr>
        <w:tab/>
        <w:t xml:space="preserve">Avalar las cantidades de los insumos y los rendimientos de mano de obra, la maquinaria y el equipo de los conceptos no previstos en el catálogo de conceptos contenido en la proposición del </w:t>
      </w:r>
      <w:r w:rsidRPr="00D05EE2">
        <w:rPr>
          <w:rFonts w:ascii="Arial" w:eastAsia="Times New Roman" w:hAnsi="Arial" w:cs="Arial"/>
          <w:sz w:val="18"/>
          <w:szCs w:val="20"/>
          <w:lang w:val="es-ES" w:eastAsia="es-ES"/>
        </w:rPr>
        <w:lastRenderedPageBreak/>
        <w:t>licitante a quien se le haya adjudicado el contrato, presentados por la superintendencia para la aprobación del residente;</w:t>
      </w:r>
    </w:p>
    <w:p w:rsidR="00D05EE2" w:rsidRPr="00D05EE2" w:rsidRDefault="00D05EE2" w:rsidP="00D05EE2">
      <w:pPr>
        <w:spacing w:after="34"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XIV.</w:t>
      </w:r>
      <w:r w:rsidRPr="00D05EE2">
        <w:rPr>
          <w:rFonts w:ascii="Arial" w:eastAsia="Times New Roman" w:hAnsi="Arial" w:cs="Arial"/>
          <w:sz w:val="18"/>
          <w:szCs w:val="20"/>
          <w:lang w:val="es-ES" w:eastAsia="es-ES"/>
        </w:rPr>
        <w:tab/>
        <w:t>Verificar que los planos se mantengan actualizados, por conducto de las personas que tengan asignada dicha tarea;</w:t>
      </w:r>
    </w:p>
    <w:p w:rsidR="00D05EE2" w:rsidRPr="00D05EE2" w:rsidRDefault="00D05EE2" w:rsidP="00D05EE2">
      <w:pPr>
        <w:spacing w:after="34"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XV.</w:t>
      </w:r>
      <w:r w:rsidRPr="00D05EE2">
        <w:rPr>
          <w:rFonts w:ascii="Arial" w:eastAsia="Times New Roman" w:hAnsi="Arial" w:cs="Arial"/>
          <w:sz w:val="18"/>
          <w:szCs w:val="20"/>
          <w:lang w:val="es-ES" w:eastAsia="es-ES"/>
        </w:rPr>
        <w:tab/>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p>
    <w:p w:rsidR="00D05EE2" w:rsidRPr="00D05EE2" w:rsidRDefault="00D05EE2" w:rsidP="00D05EE2">
      <w:pPr>
        <w:spacing w:after="34"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XVI.</w:t>
      </w:r>
      <w:r w:rsidRPr="00D05EE2">
        <w:rPr>
          <w:rFonts w:ascii="Arial" w:eastAsia="Times New Roman" w:hAnsi="Arial" w:cs="Arial"/>
          <w:sz w:val="18"/>
          <w:szCs w:val="20"/>
          <w:lang w:val="es-ES" w:eastAsia="es-ES"/>
        </w:rPr>
        <w:tab/>
        <w:t>Coadyuvar con la residencia para vigilar que los materiales, la mano de obra, la maquinaria y los equipos sean de la calidad y características pactadas en el contrato, vigilando que la superintendencia presente oportunamente los reportes de laboratorio con sus resultados;</w:t>
      </w:r>
    </w:p>
    <w:p w:rsidR="00D05EE2" w:rsidRPr="00D05EE2" w:rsidRDefault="00D05EE2" w:rsidP="00D05EE2">
      <w:pPr>
        <w:spacing w:after="34"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XVII.</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Verificar la debida terminación de los trabajos dentro del plazo convenido;</w:t>
      </w:r>
    </w:p>
    <w:p w:rsidR="00D05EE2" w:rsidRPr="00D05EE2" w:rsidRDefault="00D05EE2" w:rsidP="00D05EE2">
      <w:pPr>
        <w:spacing w:after="34"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XVIII.</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Coadyuvar en la elaboración del finiquito de los trabajos, y</w:t>
      </w:r>
    </w:p>
    <w:p w:rsidR="00D05EE2" w:rsidRPr="00D05EE2" w:rsidRDefault="00D05EE2" w:rsidP="00D05EE2">
      <w:pPr>
        <w:spacing w:after="50" w:line="218"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XIX.</w:t>
      </w:r>
      <w:r w:rsidRPr="00D05EE2">
        <w:rPr>
          <w:rFonts w:ascii="Arial" w:eastAsia="Times New Roman" w:hAnsi="Arial" w:cs="Arial"/>
          <w:sz w:val="18"/>
          <w:szCs w:val="20"/>
          <w:lang w:val="es-ES" w:eastAsia="es-ES"/>
        </w:rPr>
        <w:tab/>
        <w:t>Las demás que le señale la residencia o la dependencia o entidad en los términos de referencia respectivos.</w:t>
      </w:r>
    </w:p>
    <w:p w:rsidR="00D05EE2" w:rsidRPr="00D05EE2" w:rsidRDefault="00D05EE2" w:rsidP="00D05EE2">
      <w:pPr>
        <w:spacing w:after="31" w:line="216" w:lineRule="exact"/>
        <w:ind w:firstLine="288"/>
        <w:jc w:val="both"/>
        <w:rPr>
          <w:rFonts w:ascii="Arial" w:eastAsia="Times New Roman" w:hAnsi="Arial" w:cs="Arial"/>
          <w:sz w:val="18"/>
          <w:szCs w:val="20"/>
          <w:lang w:val="es-ES_tradnl" w:eastAsia="es-ES"/>
        </w:rPr>
      </w:pPr>
      <w:r w:rsidRPr="00D05EE2">
        <w:rPr>
          <w:rFonts w:ascii="Arial" w:eastAsia="Times New Roman" w:hAnsi="Arial" w:cs="Arial"/>
          <w:b/>
          <w:sz w:val="18"/>
          <w:szCs w:val="20"/>
          <w:lang w:val="es-ES" w:eastAsia="es-ES"/>
        </w:rPr>
        <w:t>Artículo 116.-</w:t>
      </w:r>
      <w:r w:rsidRPr="00D05EE2">
        <w:rPr>
          <w:rFonts w:ascii="Arial" w:eastAsia="Times New Roman" w:hAnsi="Arial" w:cs="Arial"/>
          <w:sz w:val="18"/>
          <w:szCs w:val="20"/>
          <w:lang w:val="es-ES" w:eastAsia="es-ES"/>
        </w:rPr>
        <w:t xml:space="preserve"> </w:t>
      </w:r>
      <w:r w:rsidRPr="00D05EE2">
        <w:rPr>
          <w:rFonts w:ascii="Arial" w:eastAsia="Times New Roman" w:hAnsi="Arial" w:cs="Arial"/>
          <w:sz w:val="18"/>
          <w:szCs w:val="20"/>
          <w:lang w:val="es-ES_tradnl" w:eastAsia="es-ES"/>
        </w:rPr>
        <w:t>Cuando la supervisión sea realizada por terceros, las dependencias y entidades observarán, además de los lineamientos a que se refiere el segundo párrafo del artículo 53 de la Ley, las siguientes previsiones:</w:t>
      </w:r>
    </w:p>
    <w:p w:rsidR="00D05EE2" w:rsidRPr="00D05EE2" w:rsidRDefault="00D05EE2" w:rsidP="00D05EE2">
      <w:pPr>
        <w:spacing w:after="31" w:line="216" w:lineRule="exact"/>
        <w:ind w:left="864" w:hanging="576"/>
        <w:jc w:val="both"/>
        <w:rPr>
          <w:rFonts w:ascii="Arial" w:eastAsia="Times New Roman" w:hAnsi="Arial" w:cs="Arial"/>
          <w:sz w:val="18"/>
          <w:szCs w:val="20"/>
          <w:lang w:val="es-ES_tradnl" w:eastAsia="es-ES"/>
        </w:rPr>
      </w:pPr>
      <w:r w:rsidRPr="00D05EE2">
        <w:rPr>
          <w:rFonts w:ascii="Arial" w:eastAsia="Times New Roman" w:hAnsi="Arial" w:cs="Arial"/>
          <w:b/>
          <w:sz w:val="18"/>
          <w:szCs w:val="20"/>
          <w:lang w:val="es-ES" w:eastAsia="es-ES"/>
        </w:rPr>
        <w:t>I.</w:t>
      </w:r>
      <w:r w:rsidRPr="00D05EE2">
        <w:rPr>
          <w:rFonts w:ascii="Arial" w:eastAsia="Times New Roman" w:hAnsi="Arial" w:cs="Arial"/>
          <w:sz w:val="18"/>
          <w:szCs w:val="20"/>
          <w:lang w:val="es-ES" w:eastAsia="es-ES"/>
        </w:rPr>
        <w:tab/>
      </w:r>
      <w:r w:rsidRPr="00D05EE2">
        <w:rPr>
          <w:rFonts w:ascii="Arial" w:eastAsia="Times New Roman" w:hAnsi="Arial" w:cs="Arial"/>
          <w:sz w:val="18"/>
          <w:szCs w:val="20"/>
          <w:lang w:val="es-ES_tradnl" w:eastAsia="es-ES"/>
        </w:rPr>
        <w:t>Las funciones señaladas en el artículo anterior, así como las que adicionalmente prevean las dependencias y entidades para cada caso particular, deberán ser congruentes con los términos de referencia respectivos y asentarse en el contrato que se suscriba, y</w:t>
      </w:r>
    </w:p>
    <w:p w:rsidR="00D05EE2" w:rsidRPr="00D05EE2" w:rsidRDefault="00D05EE2" w:rsidP="00D05EE2">
      <w:pPr>
        <w:spacing w:after="31" w:line="216" w:lineRule="exact"/>
        <w:ind w:left="864" w:hanging="576"/>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II.</w:t>
      </w:r>
      <w:r w:rsidRPr="00D05EE2">
        <w:rPr>
          <w:rFonts w:ascii="Arial" w:eastAsia="Times New Roman" w:hAnsi="Arial" w:cs="Arial"/>
          <w:sz w:val="18"/>
          <w:szCs w:val="20"/>
          <w:lang w:val="es-ES" w:eastAsia="es-ES"/>
        </w:rPr>
        <w:tab/>
        <w:t>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w:t>
      </w:r>
    </w:p>
    <w:p w:rsidR="00D05EE2" w:rsidRPr="00D05EE2" w:rsidRDefault="00D05EE2" w:rsidP="00D05EE2">
      <w:pPr>
        <w:spacing w:after="31"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a)</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Las variaciones del avance físico y financiero de la obra;</w:t>
      </w:r>
    </w:p>
    <w:p w:rsidR="00D05EE2" w:rsidRPr="00D05EE2" w:rsidRDefault="00D05EE2" w:rsidP="00D05EE2">
      <w:pPr>
        <w:spacing w:after="31"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b)</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Los reportes de cumplimiento de los programas de suministro de materiales, mano de obra, maquinaria y equipo;</w:t>
      </w:r>
    </w:p>
    <w:p w:rsidR="00D05EE2" w:rsidRPr="0063566B" w:rsidRDefault="00D05EE2" w:rsidP="00D05EE2">
      <w:pPr>
        <w:spacing w:after="31" w:line="216" w:lineRule="exact"/>
        <w:ind w:left="1296" w:hanging="432"/>
        <w:jc w:val="both"/>
        <w:rPr>
          <w:rFonts w:ascii="Arial" w:eastAsia="Times New Roman" w:hAnsi="Arial" w:cs="Arial"/>
          <w:b/>
          <w:i/>
          <w:sz w:val="18"/>
          <w:szCs w:val="20"/>
          <w:u w:val="single"/>
          <w:lang w:val="es-ES" w:eastAsia="es-ES"/>
        </w:rPr>
      </w:pPr>
      <w:r w:rsidRPr="00D05EE2">
        <w:rPr>
          <w:rFonts w:ascii="Arial" w:eastAsia="Times New Roman" w:hAnsi="Arial" w:cs="Arial"/>
          <w:b/>
          <w:sz w:val="18"/>
          <w:szCs w:val="20"/>
          <w:lang w:val="es-ES" w:eastAsia="es-ES"/>
        </w:rPr>
        <w:t>c)</w:t>
      </w:r>
      <w:r w:rsidRPr="00D05EE2">
        <w:rPr>
          <w:rFonts w:ascii="Arial" w:eastAsia="Times New Roman" w:hAnsi="Arial" w:cs="Arial"/>
          <w:b/>
          <w:sz w:val="18"/>
          <w:szCs w:val="20"/>
          <w:lang w:val="es-ES" w:eastAsia="es-ES"/>
        </w:rPr>
        <w:tab/>
      </w:r>
      <w:r w:rsidRPr="0063566B">
        <w:rPr>
          <w:rFonts w:ascii="Arial" w:eastAsia="Times New Roman" w:hAnsi="Arial" w:cs="Arial"/>
          <w:b/>
          <w:i/>
          <w:sz w:val="18"/>
          <w:szCs w:val="20"/>
          <w:u w:val="single"/>
          <w:lang w:val="es-ES" w:eastAsia="es-ES"/>
        </w:rPr>
        <w:t>Las minutas de trabajo;</w:t>
      </w:r>
      <w:bookmarkStart w:id="0" w:name="_GoBack"/>
      <w:bookmarkEnd w:id="0"/>
    </w:p>
    <w:p w:rsidR="00D05EE2" w:rsidRPr="00D05EE2" w:rsidRDefault="00D05EE2" w:rsidP="00D05EE2">
      <w:pPr>
        <w:spacing w:after="31"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d)</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Los cambios efectuados o por efectuar al proyecto;</w:t>
      </w:r>
    </w:p>
    <w:p w:rsidR="00D05EE2" w:rsidRPr="00D05EE2" w:rsidRDefault="00D05EE2" w:rsidP="00D05EE2">
      <w:pPr>
        <w:spacing w:after="31"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e)</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 xml:space="preserve">Las pruebas de </w:t>
      </w:r>
      <w:proofErr w:type="gramStart"/>
      <w:r w:rsidRPr="00D05EE2">
        <w:rPr>
          <w:rFonts w:ascii="Arial" w:eastAsia="Times New Roman" w:hAnsi="Arial" w:cs="Arial"/>
          <w:sz w:val="18"/>
          <w:szCs w:val="20"/>
          <w:lang w:val="es-ES" w:eastAsia="es-ES"/>
        </w:rPr>
        <w:t>laboratorio realizadas</w:t>
      </w:r>
      <w:proofErr w:type="gramEnd"/>
      <w:r w:rsidRPr="00D05EE2">
        <w:rPr>
          <w:rFonts w:ascii="Arial" w:eastAsia="Times New Roman" w:hAnsi="Arial" w:cs="Arial"/>
          <w:sz w:val="18"/>
          <w:szCs w:val="20"/>
          <w:lang w:val="es-ES" w:eastAsia="es-ES"/>
        </w:rPr>
        <w:t xml:space="preserve"> o por realizar en la ejecución de los trabajos;</w:t>
      </w:r>
    </w:p>
    <w:p w:rsidR="00D05EE2" w:rsidRPr="00D05EE2" w:rsidRDefault="00D05EE2" w:rsidP="00D05EE2">
      <w:pPr>
        <w:spacing w:after="31"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f)</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Los comentarios explícitos de las variaciones registradas en el periodo, en relación a los programas convenidos, así como la consecuencia o efecto de dichas variaciones para la conclusión oportuna de la obra y las acciones tomadas al respecto, y</w:t>
      </w:r>
    </w:p>
    <w:p w:rsidR="00D05EE2" w:rsidRPr="00D05EE2" w:rsidRDefault="00D05EE2" w:rsidP="00D05EE2">
      <w:pPr>
        <w:spacing w:after="31" w:line="216" w:lineRule="exact"/>
        <w:ind w:left="1296" w:hanging="432"/>
        <w:jc w:val="both"/>
        <w:rPr>
          <w:rFonts w:ascii="Arial" w:eastAsia="Times New Roman" w:hAnsi="Arial" w:cs="Arial"/>
          <w:sz w:val="18"/>
          <w:szCs w:val="20"/>
          <w:lang w:val="es-ES" w:eastAsia="es-ES"/>
        </w:rPr>
      </w:pPr>
      <w:r w:rsidRPr="00D05EE2">
        <w:rPr>
          <w:rFonts w:ascii="Arial" w:eastAsia="Times New Roman" w:hAnsi="Arial" w:cs="Arial"/>
          <w:b/>
          <w:sz w:val="18"/>
          <w:szCs w:val="20"/>
          <w:lang w:val="es-ES" w:eastAsia="es-ES"/>
        </w:rPr>
        <w:t>g)</w:t>
      </w:r>
      <w:r w:rsidRPr="00D05EE2">
        <w:rPr>
          <w:rFonts w:ascii="Arial" w:eastAsia="Times New Roman" w:hAnsi="Arial" w:cs="Arial"/>
          <w:b/>
          <w:sz w:val="18"/>
          <w:szCs w:val="20"/>
          <w:lang w:val="es-ES" w:eastAsia="es-ES"/>
        </w:rPr>
        <w:tab/>
      </w:r>
      <w:r w:rsidRPr="00D05EE2">
        <w:rPr>
          <w:rFonts w:ascii="Arial" w:eastAsia="Times New Roman" w:hAnsi="Arial" w:cs="Arial"/>
          <w:sz w:val="18"/>
          <w:szCs w:val="20"/>
          <w:lang w:val="es-ES" w:eastAsia="es-ES"/>
        </w:rPr>
        <w:t>La memoria fotográfica.</w:t>
      </w:r>
    </w:p>
    <w:p w:rsidR="00D05EE2" w:rsidRDefault="00D05EE2" w:rsidP="00E063E0">
      <w:pPr>
        <w:spacing w:after="46" w:line="240" w:lineRule="auto"/>
        <w:ind w:firstLine="288"/>
        <w:jc w:val="both"/>
        <w:rPr>
          <w:rFonts w:ascii="Arial" w:eastAsia="Times New Roman" w:hAnsi="Arial" w:cs="Arial"/>
          <w:b/>
          <w:sz w:val="18"/>
          <w:szCs w:val="24"/>
          <w:lang w:eastAsia="es-ES"/>
        </w:rPr>
      </w:pPr>
    </w:p>
    <w:sectPr w:rsidR="00D05EE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91177"/>
    <w:rsid w:val="002815CE"/>
    <w:rsid w:val="00340F09"/>
    <w:rsid w:val="003428F5"/>
    <w:rsid w:val="003613DA"/>
    <w:rsid w:val="00413DB3"/>
    <w:rsid w:val="00451233"/>
    <w:rsid w:val="00457BE9"/>
    <w:rsid w:val="0046160D"/>
    <w:rsid w:val="00473543"/>
    <w:rsid w:val="00492492"/>
    <w:rsid w:val="00495979"/>
    <w:rsid w:val="004D0B31"/>
    <w:rsid w:val="00590C83"/>
    <w:rsid w:val="00594411"/>
    <w:rsid w:val="00604258"/>
    <w:rsid w:val="00624F76"/>
    <w:rsid w:val="0063566B"/>
    <w:rsid w:val="006515C0"/>
    <w:rsid w:val="00656A8E"/>
    <w:rsid w:val="00686EE2"/>
    <w:rsid w:val="00692AD0"/>
    <w:rsid w:val="006950E2"/>
    <w:rsid w:val="006F7B91"/>
    <w:rsid w:val="00751FBA"/>
    <w:rsid w:val="00800CAE"/>
    <w:rsid w:val="00832C3B"/>
    <w:rsid w:val="0086444C"/>
    <w:rsid w:val="008F780B"/>
    <w:rsid w:val="00923585"/>
    <w:rsid w:val="00923B5F"/>
    <w:rsid w:val="009719B5"/>
    <w:rsid w:val="00985651"/>
    <w:rsid w:val="009D65BB"/>
    <w:rsid w:val="00AA3E41"/>
    <w:rsid w:val="00AC5949"/>
    <w:rsid w:val="00AD370A"/>
    <w:rsid w:val="00B030C9"/>
    <w:rsid w:val="00B32B83"/>
    <w:rsid w:val="00B51B6E"/>
    <w:rsid w:val="00C77047"/>
    <w:rsid w:val="00C81638"/>
    <w:rsid w:val="00CE5063"/>
    <w:rsid w:val="00D05EE2"/>
    <w:rsid w:val="00D901F2"/>
    <w:rsid w:val="00E063E0"/>
    <w:rsid w:val="00E83FDB"/>
    <w:rsid w:val="00EE42A6"/>
    <w:rsid w:val="00EF4E35"/>
    <w:rsid w:val="00F020DB"/>
    <w:rsid w:val="00F21720"/>
    <w:rsid w:val="00F30E15"/>
    <w:rsid w:val="00F44BD4"/>
    <w:rsid w:val="00F5142C"/>
    <w:rsid w:val="00F719BE"/>
    <w:rsid w:val="00F91C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1006</Words>
  <Characters>5539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2013-04-12T14:29:00Z</dcterms:created>
  <dcterms:modified xsi:type="dcterms:W3CDTF">2013-04-22T15:51:00Z</dcterms:modified>
</cp:coreProperties>
</file>